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2D" w:rsidRDefault="00B35C57" w:rsidP="00EC542D">
      <w:pPr>
        <w:pStyle w:val="Nagwek1"/>
      </w:pPr>
      <w:r>
        <w:t>Zarządzenie nr 3</w:t>
      </w:r>
      <w:r w:rsidR="00EC542D">
        <w:t>/2016</w:t>
      </w:r>
    </w:p>
    <w:p w:rsidR="00EC542D" w:rsidRDefault="00EC542D" w:rsidP="00EC542D">
      <w:pPr>
        <w:spacing w:line="360" w:lineRule="auto"/>
        <w:jc w:val="center"/>
        <w:rPr>
          <w:b/>
        </w:rPr>
      </w:pPr>
      <w:r>
        <w:rPr>
          <w:b/>
        </w:rPr>
        <w:t>Dyrektora Przedszkola Nr 21 w Rybniku</w:t>
      </w:r>
    </w:p>
    <w:p w:rsidR="00EC542D" w:rsidRDefault="00EC542D" w:rsidP="00EC542D">
      <w:pPr>
        <w:spacing w:line="360" w:lineRule="auto"/>
        <w:jc w:val="center"/>
        <w:rPr>
          <w:b/>
        </w:rPr>
      </w:pPr>
      <w:r>
        <w:rPr>
          <w:b/>
        </w:rPr>
        <w:t>z dnia 01.03.2016r.</w:t>
      </w:r>
    </w:p>
    <w:p w:rsidR="00EC542D" w:rsidRDefault="00EC542D" w:rsidP="00EC542D">
      <w:pPr>
        <w:rPr>
          <w:b/>
        </w:rPr>
      </w:pPr>
    </w:p>
    <w:p w:rsidR="00EC542D" w:rsidRDefault="00EC542D" w:rsidP="00EC542D">
      <w:pPr>
        <w:rPr>
          <w:b/>
        </w:rPr>
      </w:pPr>
    </w:p>
    <w:p w:rsidR="00EC542D" w:rsidRDefault="00EC542D" w:rsidP="00EC542D">
      <w:pPr>
        <w:spacing w:line="360" w:lineRule="auto"/>
        <w:jc w:val="center"/>
        <w:rPr>
          <w:b/>
        </w:rPr>
      </w:pPr>
      <w:r>
        <w:rPr>
          <w:b/>
        </w:rPr>
        <w:t>w sprawie regulaminu rekrutacji do przedszkola w roku szkolnym 2016/2017</w:t>
      </w:r>
    </w:p>
    <w:p w:rsidR="00EC542D" w:rsidRDefault="00EC542D" w:rsidP="00EC542D">
      <w:pPr>
        <w:spacing w:line="360" w:lineRule="auto"/>
        <w:jc w:val="both"/>
        <w:rPr>
          <w:szCs w:val="28"/>
        </w:rPr>
      </w:pPr>
      <w:r>
        <w:rPr>
          <w:b/>
        </w:rPr>
        <w:t xml:space="preserve">na podstawie </w:t>
      </w:r>
      <w:r>
        <w:rPr>
          <w:szCs w:val="28"/>
        </w:rPr>
        <w:t xml:space="preserve">art. 60 ust. 1 </w:t>
      </w:r>
      <w:proofErr w:type="spellStart"/>
      <w:r>
        <w:rPr>
          <w:szCs w:val="28"/>
        </w:rPr>
        <w:t>pkt</w:t>
      </w:r>
      <w:proofErr w:type="spellEnd"/>
      <w:r>
        <w:rPr>
          <w:szCs w:val="28"/>
        </w:rPr>
        <w:t xml:space="preserve"> 1 Ustawy z dnia 07.09.1991r. o systemie oświaty (Dz. U. z 2004 nr 256 poz.2572 z </w:t>
      </w:r>
      <w:proofErr w:type="spellStart"/>
      <w:r>
        <w:rPr>
          <w:szCs w:val="28"/>
        </w:rPr>
        <w:t>późn</w:t>
      </w:r>
      <w:proofErr w:type="spellEnd"/>
      <w:r>
        <w:rPr>
          <w:szCs w:val="28"/>
        </w:rPr>
        <w:t>. zmianami –ustawa z dnia 6 grudnia 2013 r. o zmianie ustawy o systemie oświaty oraz niektórych innych ustaw (Dz. U. z 2014 r., poz. 7) zarządzam, co następuje:</w:t>
      </w:r>
    </w:p>
    <w:p w:rsidR="00EC542D" w:rsidRDefault="00EC542D" w:rsidP="00EC542D">
      <w:pPr>
        <w:spacing w:line="360" w:lineRule="auto"/>
        <w:jc w:val="both"/>
        <w:rPr>
          <w:szCs w:val="28"/>
        </w:rPr>
      </w:pPr>
    </w:p>
    <w:p w:rsidR="00EC542D" w:rsidRDefault="00EC542D" w:rsidP="00EC542D">
      <w:pPr>
        <w:spacing w:line="360" w:lineRule="auto"/>
        <w:jc w:val="center"/>
      </w:pPr>
      <w:r>
        <w:t>§ 1.</w:t>
      </w:r>
    </w:p>
    <w:p w:rsidR="00EC542D" w:rsidRDefault="00EC542D" w:rsidP="00EC542D">
      <w:pPr>
        <w:spacing w:line="360" w:lineRule="auto"/>
      </w:pPr>
    </w:p>
    <w:p w:rsidR="00EC542D" w:rsidRDefault="00EC542D" w:rsidP="00EC542D">
      <w:pPr>
        <w:pStyle w:val="Tekstpodstawowy"/>
        <w:ind w:firstLine="708"/>
      </w:pPr>
      <w:r>
        <w:t>Wprowadza się Regulamin rekrutacji do Przedszkola nr 21 w Rybniku na rok szkolny 2016/2017, który stanowi załącznik nr 1 do niniejszego regulaminu,</w:t>
      </w:r>
    </w:p>
    <w:p w:rsidR="00EC542D" w:rsidRDefault="00EC542D" w:rsidP="00EC542D">
      <w:pPr>
        <w:spacing w:line="360" w:lineRule="auto"/>
      </w:pPr>
    </w:p>
    <w:p w:rsidR="00EC542D" w:rsidRDefault="00EC542D" w:rsidP="00EC542D">
      <w:pPr>
        <w:spacing w:line="360" w:lineRule="auto"/>
        <w:jc w:val="center"/>
      </w:pPr>
      <w:r>
        <w:t>§ 2.</w:t>
      </w:r>
    </w:p>
    <w:p w:rsidR="00EC542D" w:rsidRDefault="00EC542D" w:rsidP="00EC542D">
      <w:pPr>
        <w:spacing w:line="360" w:lineRule="auto"/>
      </w:pPr>
    </w:p>
    <w:p w:rsidR="00EC542D" w:rsidRDefault="00EC542D" w:rsidP="00EC542D">
      <w:pPr>
        <w:pStyle w:val="Tekstpodstawowy"/>
      </w:pPr>
      <w:r>
        <w:t xml:space="preserve">Zarządzenie wchodzi w życie z dniem podpisania. </w:t>
      </w:r>
    </w:p>
    <w:p w:rsidR="00EC542D" w:rsidRDefault="00EC542D" w:rsidP="00EC542D">
      <w:pPr>
        <w:spacing w:line="360" w:lineRule="auto"/>
      </w:pPr>
    </w:p>
    <w:p w:rsidR="00EC542D" w:rsidRDefault="00EC542D" w:rsidP="00EC542D">
      <w:pPr>
        <w:spacing w:line="360" w:lineRule="auto"/>
        <w:ind w:left="7080"/>
      </w:pPr>
      <w:r>
        <w:t>Wicedyrektor</w:t>
      </w:r>
    </w:p>
    <w:p w:rsidR="00EC542D" w:rsidRDefault="00EC542D" w:rsidP="00EC542D">
      <w:pPr>
        <w:spacing w:line="360" w:lineRule="auto"/>
        <w:ind w:left="6372" w:firstLine="708"/>
      </w:pPr>
      <w:r>
        <w:t>Justyna Hanusek</w:t>
      </w: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pPr>
    </w:p>
    <w:p w:rsidR="00EC542D" w:rsidRDefault="00EC542D" w:rsidP="00EC542D">
      <w:pPr>
        <w:spacing w:line="360" w:lineRule="auto"/>
        <w:jc w:val="center"/>
        <w:rPr>
          <w:b/>
          <w:bCs/>
        </w:rPr>
      </w:pPr>
      <w:r>
        <w:rPr>
          <w:b/>
          <w:bCs/>
        </w:rPr>
        <w:lastRenderedPageBreak/>
        <w:t>ZAŁĄCZNIK NR 1 DO ZARZĄDZENIA DYREKTORA PRZEDSZKOLA NR 21                W RYBNIKU Z DNIA 01 MARCA 2016r.</w:t>
      </w:r>
    </w:p>
    <w:p w:rsidR="00EC542D" w:rsidRDefault="00EC542D" w:rsidP="00EC542D">
      <w:pPr>
        <w:spacing w:line="360" w:lineRule="auto"/>
        <w:jc w:val="center"/>
        <w:rPr>
          <w:b/>
          <w:bCs/>
        </w:rPr>
      </w:pPr>
    </w:p>
    <w:p w:rsidR="00EC542D" w:rsidRDefault="00EC542D" w:rsidP="00EC542D">
      <w:pPr>
        <w:pStyle w:val="Tekstpodstawowy2"/>
      </w:pPr>
      <w:r>
        <w:t>REGULAMIN REKRUTACJI DO PRZEDSZKOLA NR 21 W RYBNIKU                            NA ROK SZKOLNY 2016/2017</w:t>
      </w:r>
    </w:p>
    <w:p w:rsidR="00EC542D" w:rsidRDefault="00EC542D" w:rsidP="00EC542D">
      <w:pPr>
        <w:pStyle w:val="Tekstpodstawowy2"/>
        <w:jc w:val="left"/>
      </w:pPr>
    </w:p>
    <w:p w:rsidR="00EC542D" w:rsidRDefault="00EC542D" w:rsidP="00EC542D">
      <w:pPr>
        <w:numPr>
          <w:ilvl w:val="0"/>
          <w:numId w:val="1"/>
        </w:numPr>
        <w:ind w:left="426"/>
        <w:jc w:val="both"/>
      </w:pPr>
      <w:r>
        <w:t xml:space="preserve">Rodzice dzieci uczęszczających do danego publicznego przedszkola składają na kolejny rok szkolny </w:t>
      </w:r>
      <w:r>
        <w:rPr>
          <w:u w:val="single"/>
        </w:rPr>
        <w:t>deklarację o kontynuowaniu wychowania przedszkolnego w tym przedszkolu</w:t>
      </w:r>
      <w:r>
        <w:t>, w terminie od 25 lutego do 3 marca br.</w:t>
      </w:r>
    </w:p>
    <w:p w:rsidR="00EC542D" w:rsidRDefault="00EC542D" w:rsidP="00EC542D">
      <w:pPr>
        <w:numPr>
          <w:ilvl w:val="0"/>
          <w:numId w:val="1"/>
        </w:numPr>
        <w:ind w:left="426"/>
        <w:jc w:val="both"/>
      </w:pPr>
      <w:r>
        <w:t>W związku z bardzo dużym zapotrzebowaniem na miejsca informujemy, że w wielu dzielnicach funkcjonują oddziały poza budynkiem przedszkola. Decyzja o przydziale dziecka do konkretnego oddziału jest podejmowana  wyłącznie przez dyrektora.</w:t>
      </w:r>
    </w:p>
    <w:p w:rsidR="00EC542D" w:rsidRDefault="00EC542D" w:rsidP="00EC542D">
      <w:pPr>
        <w:numPr>
          <w:ilvl w:val="0"/>
          <w:numId w:val="1"/>
        </w:numPr>
        <w:ind w:left="426"/>
        <w:jc w:val="both"/>
        <w:rPr>
          <w:b/>
          <w:u w:val="single"/>
        </w:rPr>
      </w:pPr>
      <w:r>
        <w:t xml:space="preserve">Postępowanie rekrutacyjne jest prowadzone, co roku na kolejny rok szkolny na wolne miejsca w przedszkolu. Witryna </w:t>
      </w:r>
      <w:proofErr w:type="spellStart"/>
      <w:r>
        <w:t>naborowa</w:t>
      </w:r>
      <w:proofErr w:type="spellEnd"/>
      <w:r>
        <w:t xml:space="preserve"> dla rodziców będzie dostępna od </w:t>
      </w:r>
      <w:r w:rsidR="00191364">
        <w:t>10 marca (od godz. 8.00) do 25 marca</w:t>
      </w:r>
      <w:r>
        <w:t xml:space="preserve"> br.(do godz. 15.00) </w:t>
      </w:r>
      <w:r>
        <w:rPr>
          <w:b/>
          <w:u w:val="single"/>
        </w:rPr>
        <w:t xml:space="preserve"> www.rybnik.przedszkola.vnabor.pl</w:t>
      </w:r>
    </w:p>
    <w:p w:rsidR="00EC542D" w:rsidRDefault="00EC542D" w:rsidP="00EC542D">
      <w:pPr>
        <w:numPr>
          <w:ilvl w:val="0"/>
          <w:numId w:val="1"/>
        </w:numPr>
        <w:ind w:left="426"/>
        <w:jc w:val="both"/>
      </w:pPr>
      <w:r>
        <w:t>Zgodnie z ustawą pierwszeństwo w przyjęciu do przedszkola mają kandydaci zamieszkali w Rybniku.</w:t>
      </w:r>
    </w:p>
    <w:p w:rsidR="00EC542D" w:rsidRDefault="00EC542D" w:rsidP="00EC542D">
      <w:pPr>
        <w:numPr>
          <w:ilvl w:val="0"/>
          <w:numId w:val="1"/>
        </w:numPr>
        <w:ind w:left="426"/>
        <w:jc w:val="both"/>
      </w:pPr>
      <w:r>
        <w:t>W przypadku większej liczby kandydatów niż liczba wolnych miejsc - na pierwszym etapie postępowania rekrutacyjnego stosuje się następujące tzw. kryteria ustawowe:</w:t>
      </w:r>
    </w:p>
    <w:p w:rsidR="00EC542D" w:rsidRDefault="00EC542D" w:rsidP="00EC542D">
      <w:pPr>
        <w:numPr>
          <w:ilvl w:val="0"/>
          <w:numId w:val="2"/>
        </w:numPr>
        <w:jc w:val="both"/>
      </w:pPr>
      <w:r>
        <w:t>wielodzietność rodziny kandydata – potwierdzona oświadczeniem rodzica,</w:t>
      </w:r>
    </w:p>
    <w:p w:rsidR="00EC542D" w:rsidRDefault="00EC542D" w:rsidP="00EC542D">
      <w:pPr>
        <w:numPr>
          <w:ilvl w:val="0"/>
          <w:numId w:val="2"/>
        </w:numPr>
        <w:jc w:val="both"/>
      </w:pPr>
      <w:r>
        <w:t>niepełnosprawność kandydata - potwierdzona orzeczeniem o niepełnosprawności,</w:t>
      </w:r>
    </w:p>
    <w:p w:rsidR="00EC542D" w:rsidRDefault="00EC542D" w:rsidP="00EC542D">
      <w:pPr>
        <w:numPr>
          <w:ilvl w:val="0"/>
          <w:numId w:val="2"/>
        </w:numPr>
        <w:jc w:val="both"/>
      </w:pPr>
      <w:r>
        <w:t>niepełnosprawność jednego z rodziców kandydata- potwierdzona orzeczeniem o niepełnosprawności,</w:t>
      </w:r>
    </w:p>
    <w:p w:rsidR="00EC542D" w:rsidRDefault="00EC542D" w:rsidP="00EC542D">
      <w:pPr>
        <w:numPr>
          <w:ilvl w:val="0"/>
          <w:numId w:val="2"/>
        </w:numPr>
        <w:jc w:val="both"/>
      </w:pPr>
      <w:r>
        <w:t>niepełnosprawność obojga rodziców kandydata- potwierdzona orzeczeniem o niepełnosprawności,</w:t>
      </w:r>
    </w:p>
    <w:p w:rsidR="00EC542D" w:rsidRDefault="00EC542D" w:rsidP="00EC542D">
      <w:pPr>
        <w:numPr>
          <w:ilvl w:val="0"/>
          <w:numId w:val="2"/>
        </w:numPr>
        <w:jc w:val="both"/>
      </w:pPr>
      <w:r>
        <w:t>niepełnosprawność rodzeństwa kandydata- potwierdzona orzeczeniem o niepełnosprawności,</w:t>
      </w:r>
    </w:p>
    <w:p w:rsidR="00EC542D" w:rsidRDefault="00EC542D" w:rsidP="00EC542D">
      <w:pPr>
        <w:numPr>
          <w:ilvl w:val="0"/>
          <w:numId w:val="2"/>
        </w:numPr>
        <w:jc w:val="both"/>
      </w:pPr>
      <w:r>
        <w:t xml:space="preserve">samotne wychowywanie kandydata w rodzinie – potwierdzone prawomocnym wyrokiem sądu rodzinnego orzekającego rozwód lub separację lub akt zgonu </w:t>
      </w:r>
      <w:r>
        <w:rPr>
          <w:u w:val="single"/>
        </w:rPr>
        <w:t>oraz oświadczenie</w:t>
      </w:r>
      <w:r>
        <w:t xml:space="preserve"> o samotnym wychowywaniu dziecka oraz niewychowywaniu żadnego dziecka wspólnie z jego rodzicem,</w:t>
      </w:r>
    </w:p>
    <w:p w:rsidR="00EC542D" w:rsidRDefault="00EC542D" w:rsidP="00EC542D">
      <w:pPr>
        <w:numPr>
          <w:ilvl w:val="0"/>
          <w:numId w:val="2"/>
        </w:numPr>
        <w:jc w:val="both"/>
      </w:pPr>
      <w:r>
        <w:t>objęcie kandydata pieczą zastępczą – potwierdzone dokumentem poświadczającym objęcie dziecka pieczą.</w:t>
      </w:r>
    </w:p>
    <w:p w:rsidR="00EC542D" w:rsidRDefault="00EC542D" w:rsidP="00EC542D">
      <w:pPr>
        <w:jc w:val="both"/>
      </w:pPr>
      <w:r>
        <w:t>Kryteria te mają jednakową wartość, są brane pod uwagę łącznie.</w:t>
      </w:r>
    </w:p>
    <w:p w:rsidR="00EC542D" w:rsidRDefault="00EC542D" w:rsidP="00EC542D">
      <w:pPr>
        <w:jc w:val="both"/>
        <w:rPr>
          <w:u w:val="single"/>
        </w:rPr>
      </w:pPr>
      <w:r>
        <w:rPr>
          <w:u w:val="single"/>
        </w:rPr>
        <w:t>Definicje ustawowe:</w:t>
      </w:r>
    </w:p>
    <w:p w:rsidR="00EC542D" w:rsidRDefault="00EC542D" w:rsidP="00EC542D">
      <w:pPr>
        <w:numPr>
          <w:ilvl w:val="0"/>
          <w:numId w:val="3"/>
        </w:numPr>
        <w:jc w:val="both"/>
      </w:pPr>
      <w:r>
        <w:rPr>
          <w:b/>
        </w:rPr>
        <w:t>wielodzietność rodziny</w:t>
      </w:r>
      <w:r>
        <w:t xml:space="preserve">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rsidR="00EC542D" w:rsidRDefault="00EC542D" w:rsidP="00EC542D">
      <w:pPr>
        <w:numPr>
          <w:ilvl w:val="0"/>
          <w:numId w:val="3"/>
        </w:numPr>
        <w:jc w:val="both"/>
      </w:pPr>
      <w:r>
        <w:rPr>
          <w:b/>
        </w:rPr>
        <w:t>samotne wychowywanie dziecka</w:t>
      </w:r>
      <w:r>
        <w:t xml:space="preserve"> - oznacza to wychowywanie dziecka przez pannę, kawalera, wdowę, wdowca, osobę pozostającą w separacji orzeczonej prawomocnym wyrokiem sądu, osobę rozwiedzioną, chyba, że osoba taka wychowuje wspólnie, co najmniej jedno dziecko z jego rodzicem.</w:t>
      </w:r>
    </w:p>
    <w:p w:rsidR="00EC542D" w:rsidRDefault="00EC542D" w:rsidP="00EC542D">
      <w:pPr>
        <w:numPr>
          <w:ilvl w:val="0"/>
          <w:numId w:val="1"/>
        </w:numPr>
        <w:ind w:left="426"/>
        <w:jc w:val="both"/>
      </w:pPr>
      <w:r>
        <w:lastRenderedPageBreak/>
        <w:t>W przypadku równorzędnych wyników uzyskanych na pierwszym etapie postępowania rekrutacyjnego lub jeżeli po zakończeniu tego etapu dane publiczne przedszkole nadal dysponuje wolnymi miejscami, na drugim etapie postępowania rekrutacyjnego są brane pod uwagę następujące kryteria określone przez Radę Miasta Rybnika:</w:t>
      </w:r>
    </w:p>
    <w:p w:rsidR="00EC542D" w:rsidRDefault="00EC542D" w:rsidP="00EC542D">
      <w:pPr>
        <w:numPr>
          <w:ilvl w:val="0"/>
          <w:numId w:val="7"/>
        </w:numPr>
      </w:pPr>
      <w:r>
        <w:t>Dziecko, którego oboje rodzice/prawni opiekunowie pracują lub studiują/uczą się w trybie dziennym.</w:t>
      </w:r>
    </w:p>
    <w:p w:rsidR="00EC542D" w:rsidRDefault="00EC542D" w:rsidP="00EC542D">
      <w:pPr>
        <w:numPr>
          <w:ilvl w:val="0"/>
          <w:numId w:val="7"/>
        </w:numPr>
      </w:pPr>
      <w:r>
        <w:t>Dziecko, którego rodzeństwo kandyduje do tego samego przedszkola lub uczęszcza do tego samego przedszkola i potwierdziło wolę uczęszczania nadal do tego przedszkola.</w:t>
      </w:r>
    </w:p>
    <w:p w:rsidR="00EC542D" w:rsidRDefault="00EC542D" w:rsidP="00EC542D">
      <w:pPr>
        <w:numPr>
          <w:ilvl w:val="0"/>
          <w:numId w:val="7"/>
        </w:numPr>
      </w:pPr>
      <w:r>
        <w:t>Dziecko, zamieszkałe w obwodzie tej szkoły podstawowej, w którym znajduje się przedszkole prowadzące oddział wskazany na 1 miejscu listy preferencji.</w:t>
      </w:r>
    </w:p>
    <w:p w:rsidR="00EC542D" w:rsidRDefault="00EC542D" w:rsidP="00EC542D">
      <w:pPr>
        <w:numPr>
          <w:ilvl w:val="0"/>
          <w:numId w:val="7"/>
        </w:numPr>
      </w:pPr>
      <w:r>
        <w:t>Dziecko, którego rodzice zadeklarowali jego pobyt w przedszkolu w czasie co najmniej 8 godzin.</w:t>
      </w:r>
    </w:p>
    <w:p w:rsidR="00EC542D" w:rsidRDefault="00EC542D" w:rsidP="00EC542D">
      <w:pPr>
        <w:numPr>
          <w:ilvl w:val="0"/>
          <w:numId w:val="7"/>
        </w:numPr>
      </w:pPr>
      <w:r>
        <w:t>Dziecko, którego rodzeństwo w rok</w:t>
      </w:r>
      <w:r w:rsidR="00191364">
        <w:t>u rekrutacji, do 31 grudnia 2016</w:t>
      </w:r>
      <w:r>
        <w:t xml:space="preserve"> nie będzie miało ukończonych 18 lat.</w:t>
      </w:r>
    </w:p>
    <w:p w:rsidR="00EC542D" w:rsidRDefault="00EC542D" w:rsidP="00EC542D">
      <w:pPr>
        <w:numPr>
          <w:ilvl w:val="0"/>
          <w:numId w:val="7"/>
        </w:numPr>
      </w:pPr>
      <w:r>
        <w:t>Dziecko, którego rodzina jest objęta pomocą Ośrodka Pomocy Społecznej.</w:t>
      </w:r>
    </w:p>
    <w:p w:rsidR="00EC542D" w:rsidRDefault="00EC542D" w:rsidP="00EC542D">
      <w:pPr>
        <w:numPr>
          <w:ilvl w:val="0"/>
          <w:numId w:val="1"/>
        </w:numPr>
        <w:ind w:left="426"/>
        <w:jc w:val="both"/>
      </w:pPr>
      <w:r>
        <w:t>Wniosek o przyjęcie do przedszkola może być złożony do nie więcej niż trzech wybranych publicznych przedszkoli. We wniosku określa się kolejność wybranych przedszkoli w porządku od najbardziej do najmniej preferowanych.</w:t>
      </w:r>
    </w:p>
    <w:p w:rsidR="00EC542D" w:rsidRDefault="00EC542D" w:rsidP="00EC542D">
      <w:pPr>
        <w:numPr>
          <w:ilvl w:val="0"/>
          <w:numId w:val="1"/>
        </w:numPr>
        <w:ind w:left="426"/>
        <w:jc w:val="both"/>
      </w:pPr>
      <w:r>
        <w:t>Wniosek należy wypełnić w systemie, wydrukować, podpisać i dostarczyć do przedszkola „pierwszego wyboru”. Do wniosku dołącza się następujące dokumenty potwierdzające spełnianie powyższych kryteriów:</w:t>
      </w:r>
    </w:p>
    <w:p w:rsidR="00EC542D" w:rsidRDefault="00EC542D" w:rsidP="00EC542D">
      <w:pPr>
        <w:jc w:val="both"/>
      </w:pPr>
    </w:p>
    <w:p w:rsidR="00EC542D" w:rsidRDefault="00EC542D" w:rsidP="00EC542D">
      <w:pPr>
        <w:numPr>
          <w:ilvl w:val="0"/>
          <w:numId w:val="5"/>
        </w:numPr>
        <w:jc w:val="both"/>
      </w:pPr>
      <w:r>
        <w:t>dokumenty potwierdzające niepełnosprawność, rozwód lub separację, pieczę zastępczą oraz orzeczenia PPP są składane w oryginale lub kopii poświadczonej notarialnie lub przez rodzica kandydata,</w:t>
      </w:r>
    </w:p>
    <w:p w:rsidR="00EC542D" w:rsidRDefault="00EC542D" w:rsidP="00EC542D">
      <w:pPr>
        <w:numPr>
          <w:ilvl w:val="0"/>
          <w:numId w:val="5"/>
        </w:numPr>
        <w:jc w:val="both"/>
      </w:pPr>
      <w:r>
        <w:t>oświadczenia, o których mowa powyżej, składa się pod rygorem odpowiedzialności karnej za składanie fałszywych zeznań. Składający oświadczenie jest obowiązany do zawarcia w nim klauzuli następującej treści:</w:t>
      </w:r>
    </w:p>
    <w:p w:rsidR="00EC542D" w:rsidRDefault="00EC542D" w:rsidP="00EC542D">
      <w:pPr>
        <w:ind w:left="1287"/>
        <w:jc w:val="both"/>
      </w:pPr>
      <w:r>
        <w:t>„Jestem świadomy odpowiedzialności karnej za złożenie fałszywego oświadczenia.”. Klauzula ta zastępuje pouczenie organu o odpowiedzialności karnej za składanie fałszywych zeznań.</w:t>
      </w:r>
    </w:p>
    <w:p w:rsidR="00EC542D" w:rsidRDefault="00EC542D" w:rsidP="00EC542D">
      <w:pPr>
        <w:numPr>
          <w:ilvl w:val="0"/>
          <w:numId w:val="5"/>
        </w:numPr>
        <w:jc w:val="both"/>
      </w:pPr>
      <w:r>
        <w:t>W uzasadnionych przypadkach:</w:t>
      </w:r>
    </w:p>
    <w:p w:rsidR="00EC542D" w:rsidRDefault="00EC542D" w:rsidP="00EC542D">
      <w:pPr>
        <w:numPr>
          <w:ilvl w:val="0"/>
          <w:numId w:val="6"/>
        </w:numPr>
        <w:jc w:val="both"/>
      </w:pPr>
      <w:r>
        <w:t xml:space="preserve">przewodniczący komisji rekrutacyjnej może zwrócić się do rodziców o przedstawienie dokumentów potwierdzających okoliczności zawarte w oświadczeniach, </w:t>
      </w:r>
    </w:p>
    <w:p w:rsidR="00EC542D" w:rsidRDefault="00EC542D" w:rsidP="00EC542D">
      <w:pPr>
        <w:numPr>
          <w:ilvl w:val="0"/>
          <w:numId w:val="6"/>
        </w:numPr>
        <w:jc w:val="both"/>
      </w:pPr>
      <w:r>
        <w:t>lub w szczególnych przypadkach może zwrócić się do Prezydenta Miasta o potwierdzenie tych okoliczności. Prezydent Miasta potwierdza te okoliczności w terminie 14 dni.</w:t>
      </w:r>
    </w:p>
    <w:p w:rsidR="00EC542D" w:rsidRDefault="00EC542D" w:rsidP="00EC542D"/>
    <w:p w:rsidR="00EC542D" w:rsidRDefault="00EC542D" w:rsidP="00EC542D">
      <w:pPr>
        <w:numPr>
          <w:ilvl w:val="0"/>
          <w:numId w:val="1"/>
        </w:numPr>
        <w:ind w:left="426"/>
        <w:jc w:val="both"/>
      </w:pPr>
      <w:r>
        <w:t>Jeżeli po przeprowadzeniu postępowania rekrutacyjnego przedszkole nadal dysponuje wolnymi miejscami, dyrektor przedszkola przeprowadzi postępowanie uzupełniające.</w:t>
      </w:r>
    </w:p>
    <w:p w:rsidR="00EC542D" w:rsidRDefault="00EC542D" w:rsidP="00EC542D">
      <w:pPr>
        <w:numPr>
          <w:ilvl w:val="0"/>
          <w:numId w:val="1"/>
        </w:numPr>
        <w:ind w:left="426"/>
        <w:jc w:val="both"/>
      </w:pPr>
      <w:r>
        <w:t xml:space="preserve">Postępowanie rekrutacyjne do przedszkola przeprowadza komisja rekrutacyjna powołana przez dyrektora przedszkola. Do zadań komisji rekrutacyjnej należy w szczególności: </w:t>
      </w:r>
    </w:p>
    <w:p w:rsidR="00EC542D" w:rsidRDefault="00EC542D" w:rsidP="00EC542D">
      <w:pPr>
        <w:numPr>
          <w:ilvl w:val="0"/>
          <w:numId w:val="4"/>
        </w:numPr>
        <w:jc w:val="both"/>
      </w:pPr>
      <w:r>
        <w:t>ustalenie wyników postępowania rekrutacyjnego i podanie do publicznej wiadomości listy kandydatów zakwalifikowanych i kandydatów niezakwalifikowanych;</w:t>
      </w:r>
    </w:p>
    <w:p w:rsidR="00EC542D" w:rsidRDefault="00EC542D" w:rsidP="00EC542D">
      <w:pPr>
        <w:numPr>
          <w:ilvl w:val="0"/>
          <w:numId w:val="4"/>
        </w:numPr>
        <w:jc w:val="both"/>
      </w:pPr>
      <w:r>
        <w:t>ustalenie i podanie do publicznej wiadomości listy kandydatów przyjętych i kandydatów nieprzyjętych;</w:t>
      </w:r>
    </w:p>
    <w:p w:rsidR="00EC542D" w:rsidRDefault="00EC542D" w:rsidP="00EC542D">
      <w:pPr>
        <w:numPr>
          <w:ilvl w:val="0"/>
          <w:numId w:val="4"/>
        </w:numPr>
        <w:jc w:val="both"/>
      </w:pPr>
      <w:r>
        <w:t>sporządzenie protokołu postępowania rekrutacyjnego.</w:t>
      </w:r>
    </w:p>
    <w:p w:rsidR="00EC542D" w:rsidRDefault="00EC542D" w:rsidP="00EC542D">
      <w:pPr>
        <w:numPr>
          <w:ilvl w:val="0"/>
          <w:numId w:val="1"/>
        </w:numPr>
        <w:ind w:left="426"/>
        <w:jc w:val="both"/>
      </w:pPr>
      <w:r>
        <w:t xml:space="preserve">Wyniki postępowania rekrutacyjnego podaje się do publicznej wiadomości w formie listy kandydatów zakwalifikowanych i kandydatów niezakwalifikowanych, zawierającej </w:t>
      </w:r>
      <w:r>
        <w:lastRenderedPageBreak/>
        <w:t xml:space="preserve">imiona i nazwiska kandydatów oraz informację o zakwalifikowaniu albo niezakwalifikowaniu kandydata do przedszkola. </w:t>
      </w:r>
    </w:p>
    <w:p w:rsidR="00EC542D" w:rsidRDefault="00EC542D" w:rsidP="00EC542D">
      <w:pPr>
        <w:numPr>
          <w:ilvl w:val="0"/>
          <w:numId w:val="1"/>
        </w:numPr>
        <w:ind w:left="426"/>
        <w:jc w:val="both"/>
      </w:pPr>
      <w:r>
        <w:t>Rodzice kandydata zakwalifikowanego do przedszkola są zobowiązani do potwierdzenia woli uczęszczania do t</w:t>
      </w:r>
      <w:r w:rsidR="00191364">
        <w:t>ego przedszkola w terminie od 22 kwietnia do 2</w:t>
      </w:r>
      <w:r>
        <w:t xml:space="preserve"> maja br. (do godz. 15.00).</w:t>
      </w:r>
    </w:p>
    <w:p w:rsidR="00EC542D" w:rsidRDefault="00EC542D" w:rsidP="00EC542D">
      <w:pPr>
        <w:numPr>
          <w:ilvl w:val="0"/>
          <w:numId w:val="1"/>
        </w:numPr>
        <w:ind w:left="426"/>
        <w:jc w:val="both"/>
      </w:pPr>
      <w:r>
        <w:t>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 Listy zawierają imiona i 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rsidR="00EC542D" w:rsidRDefault="00EC542D" w:rsidP="00EC542D">
      <w:pPr>
        <w:numPr>
          <w:ilvl w:val="0"/>
          <w:numId w:val="1"/>
        </w:numPr>
        <w:ind w:left="426"/>
        <w:jc w:val="both"/>
      </w:pPr>
      <w:r>
        <w:t xml:space="preserve">W terminie </w:t>
      </w:r>
      <w:r>
        <w:rPr>
          <w:b/>
          <w:bCs/>
        </w:rPr>
        <w:t>7 dni</w:t>
      </w:r>
      <w:r>
        <w:t xml:space="preserve"> od dnia podania do publicznej wiadomości listy kandydatów przyjętych i kandydatów nieprzyjętych, rodzic kandydata może wystąpić do komisji rekrutacyjnej z wnioskiem </w:t>
      </w:r>
      <w:r>
        <w:rPr>
          <w:u w:val="single"/>
        </w:rPr>
        <w:t>o sporządzenie uzasadnienia odmowy przyjęcia kandydata</w:t>
      </w:r>
      <w:r>
        <w:t xml:space="preserve"> do danego przedszkola. Uzasadnienie sporządza się w terminie </w:t>
      </w:r>
      <w:r>
        <w:rPr>
          <w:b/>
          <w:bCs/>
        </w:rPr>
        <w:t>5 dni</w:t>
      </w:r>
      <w:r>
        <w:t xml:space="preserve"> od dnia wystąpienia przez rodzica kandydata z wnioskiem. Uzasadnienie zawiera przyczyny odmowy przyjęcia, w tym najniższą liczbę punktów, która uprawniała do przyjęcia, oraz liczbę punktów, którą kandydat uzyskał w postępowaniu rekrutacyjnym. </w:t>
      </w:r>
    </w:p>
    <w:p w:rsidR="00EC542D" w:rsidRDefault="00EC542D" w:rsidP="00EC542D">
      <w:pPr>
        <w:numPr>
          <w:ilvl w:val="0"/>
          <w:numId w:val="1"/>
        </w:numPr>
        <w:ind w:left="426"/>
        <w:jc w:val="both"/>
      </w:pPr>
      <w:r>
        <w:t xml:space="preserve">Rodzic kandydata może wnieść </w:t>
      </w:r>
      <w:r>
        <w:rPr>
          <w:u w:val="single"/>
        </w:rPr>
        <w:t>do dyrektora przedszkola odwołanie od rozstrzygnięcia komisji rekrutacyjnej</w:t>
      </w:r>
      <w:r>
        <w:t xml:space="preserve">, w terminie </w:t>
      </w:r>
      <w:r>
        <w:rPr>
          <w:b/>
        </w:rPr>
        <w:t>7 dni</w:t>
      </w:r>
      <w:r>
        <w:t xml:space="preserve"> od dnia otrzymania uzasadnienia. </w:t>
      </w:r>
    </w:p>
    <w:p w:rsidR="00EC542D" w:rsidRDefault="00EC542D" w:rsidP="00EC542D">
      <w:pPr>
        <w:numPr>
          <w:ilvl w:val="0"/>
          <w:numId w:val="1"/>
        </w:numPr>
        <w:ind w:left="426"/>
        <w:jc w:val="both"/>
      </w:pPr>
      <w:r>
        <w:t xml:space="preserve">Dyrektor publicznego przedszkola rozpatruje odwołanie od rozstrzygnięcia komisji rekrutacyjnej, w terminie </w:t>
      </w:r>
      <w:r>
        <w:rPr>
          <w:b/>
        </w:rPr>
        <w:t>7 dni</w:t>
      </w:r>
      <w:r>
        <w:t xml:space="preserve"> od dnia otrzymania odwołania.</w:t>
      </w:r>
    </w:p>
    <w:p w:rsidR="00EC542D" w:rsidRDefault="00EC542D" w:rsidP="00EC542D">
      <w:pPr>
        <w:numPr>
          <w:ilvl w:val="0"/>
          <w:numId w:val="1"/>
        </w:numPr>
        <w:ind w:left="426"/>
        <w:jc w:val="both"/>
      </w:pPr>
      <w:r>
        <w:t>Na rozstrzygnięcie dyrektora danego publicznego przedszkola, publicznej szkoły lub publicznej placówki służy skarga do sądu administracyjnego – skargę wnosi się za pośrednictwem dyrektora przedszkola, którego działanie jest przedmiotem skargi.</w:t>
      </w:r>
    </w:p>
    <w:p w:rsidR="00EC542D" w:rsidRDefault="00EC542D" w:rsidP="00EC542D">
      <w:pPr>
        <w:numPr>
          <w:ilvl w:val="0"/>
          <w:numId w:val="1"/>
        </w:numPr>
        <w:ind w:left="426"/>
        <w:jc w:val="both"/>
      </w:pPr>
      <w:r>
        <w:t>Kolejność zgłoszeń (logowania w systemie) nie ma wpływu na pierwszeństwo w przyjęciu dziecka do przedszkola.</w:t>
      </w:r>
    </w:p>
    <w:p w:rsidR="00EC542D" w:rsidRDefault="00EC542D" w:rsidP="00EC542D">
      <w:pPr>
        <w:numPr>
          <w:ilvl w:val="0"/>
          <w:numId w:val="1"/>
        </w:numPr>
        <w:ind w:left="426"/>
        <w:jc w:val="both"/>
      </w:pPr>
      <w:r>
        <w:t>Zaznaczenie w formularzu sformułowania „Odmawiam odpowiedzi” równoznaczne jest z przyjęciem do wiadomości faktu, iż dane kryterium nie będzie brane pod uwagę na etapie kwalifikowania dziecka do przedszkola.</w:t>
      </w:r>
    </w:p>
    <w:p w:rsidR="00EC542D" w:rsidRDefault="00EC542D" w:rsidP="00EC542D">
      <w:pPr>
        <w:numPr>
          <w:ilvl w:val="0"/>
          <w:numId w:val="1"/>
        </w:numPr>
        <w:ind w:left="426"/>
        <w:jc w:val="both"/>
      </w:pPr>
      <w:r>
        <w:t>Przedszkola w Rybniku realizują 5-godzinną bezpłatną podstawę programową najczęściej w godzinach od 8.00-13.00 (za wyjątkiem grup popołudniowych).</w:t>
      </w:r>
    </w:p>
    <w:p w:rsidR="00EC542D" w:rsidRDefault="00EC542D" w:rsidP="00EC542D">
      <w:pPr>
        <w:numPr>
          <w:ilvl w:val="0"/>
          <w:numId w:val="1"/>
        </w:numPr>
        <w:ind w:left="426"/>
        <w:jc w:val="both"/>
      </w:pPr>
      <w:r>
        <w:t>Opłata za godziny pozostawiania dziecka w przedszkolu powyżej podstawy programowej wynosi 1 zł za każdą rozpoczętą godzinę.</w:t>
      </w:r>
    </w:p>
    <w:p w:rsidR="00EC542D" w:rsidRDefault="00EC542D" w:rsidP="00EC542D">
      <w:pPr>
        <w:numPr>
          <w:ilvl w:val="0"/>
          <w:numId w:val="1"/>
        </w:numPr>
        <w:ind w:left="426"/>
        <w:jc w:val="both"/>
      </w:pPr>
      <w:r>
        <w:t>Wcześniejsze otwarcie przedszkola (przed godziną 8.00) lub wydłużenie czasu jego pracy (po godzinie 13.00) uzależnione jest od zapotrzebowania rodziców i jest możliwe w przypadku zgłoszenia takiej potrzeby przez grupę rodziców co najmniej 5 dzieci.</w:t>
      </w:r>
    </w:p>
    <w:p w:rsidR="00EC542D" w:rsidRDefault="00EC542D" w:rsidP="00EC542D">
      <w:pPr>
        <w:numPr>
          <w:ilvl w:val="0"/>
          <w:numId w:val="1"/>
        </w:numPr>
        <w:ind w:left="426"/>
        <w:jc w:val="both"/>
      </w:pPr>
      <w:r>
        <w:t>Opłata za wyżywienie ustalana jest w zarządzeniu dyrektora konkretnej placówki.</w:t>
      </w:r>
    </w:p>
    <w:p w:rsidR="00EC542D" w:rsidRDefault="00EC542D" w:rsidP="00EC542D">
      <w:pPr>
        <w:ind w:left="426"/>
        <w:jc w:val="both"/>
      </w:pPr>
    </w:p>
    <w:p w:rsidR="00EC542D" w:rsidRDefault="00EC542D" w:rsidP="00EC542D"/>
    <w:p w:rsidR="00C90CFA" w:rsidRDefault="00C90CFA"/>
    <w:sectPr w:rsidR="00C90CFA" w:rsidSect="00C90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6B37"/>
    <w:multiLevelType w:val="hybridMultilevel"/>
    <w:tmpl w:val="AF909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542D"/>
    <w:rsid w:val="00033292"/>
    <w:rsid w:val="000C1F75"/>
    <w:rsid w:val="00191364"/>
    <w:rsid w:val="00B35C57"/>
    <w:rsid w:val="00C90CFA"/>
    <w:rsid w:val="00EC54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4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C542D"/>
    <w:pPr>
      <w:keepNext/>
      <w:spacing w:line="36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542D"/>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semiHidden/>
    <w:rsid w:val="00EC542D"/>
    <w:pPr>
      <w:spacing w:line="360" w:lineRule="auto"/>
      <w:jc w:val="both"/>
    </w:pPr>
  </w:style>
  <w:style w:type="character" w:customStyle="1" w:styleId="TekstpodstawowyZnak">
    <w:name w:val="Tekst podstawowy Znak"/>
    <w:basedOn w:val="Domylnaczcionkaakapitu"/>
    <w:link w:val="Tekstpodstawowy"/>
    <w:semiHidden/>
    <w:rsid w:val="00EC542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EC542D"/>
    <w:pPr>
      <w:spacing w:line="360" w:lineRule="auto"/>
      <w:jc w:val="center"/>
    </w:pPr>
    <w:rPr>
      <w:b/>
      <w:bCs/>
      <w:u w:val="single"/>
    </w:rPr>
  </w:style>
  <w:style w:type="character" w:customStyle="1" w:styleId="Tekstpodstawowy2Znak">
    <w:name w:val="Tekst podstawowy 2 Znak"/>
    <w:basedOn w:val="Domylnaczcionkaakapitu"/>
    <w:link w:val="Tekstpodstawowy2"/>
    <w:semiHidden/>
    <w:rsid w:val="00EC542D"/>
    <w:rPr>
      <w:rFonts w:ascii="Times New Roman" w:eastAsia="Times New Roman" w:hAnsi="Times New Roman" w:cs="Times New Roman"/>
      <w:b/>
      <w:bCs/>
      <w:sz w:val="24"/>
      <w:szCs w:val="24"/>
      <w:u w:val="single"/>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8315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p21</dc:creator>
  <cp:lastModifiedBy>Kancelaria</cp:lastModifiedBy>
  <cp:revision>2</cp:revision>
  <dcterms:created xsi:type="dcterms:W3CDTF">2017-08-08T10:24:00Z</dcterms:created>
  <dcterms:modified xsi:type="dcterms:W3CDTF">2017-08-08T10:24:00Z</dcterms:modified>
</cp:coreProperties>
</file>